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8B" w:rsidRDefault="00767486" w:rsidP="0076748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364"/>
        </w:tabs>
        <w:spacing w:after="0" w:line="240" w:lineRule="auto"/>
        <w:rPr>
          <w:rFonts w:cstheme="minorHAnsi"/>
          <w:noProof/>
          <w:sz w:val="20"/>
        </w:rPr>
      </w:pPr>
      <w:r>
        <w:rPr>
          <w:rFonts w:cstheme="minorHAnsi"/>
          <w:noProof/>
          <w:sz w:val="20"/>
        </w:rPr>
        <w:tab/>
      </w:r>
    </w:p>
    <w:p w:rsidR="00E57C8B" w:rsidRDefault="00E57C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e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90136A">
        <w:tc>
          <w:tcPr>
            <w:tcW w:w="10050" w:type="dxa"/>
            <w:shd w:val="clear" w:color="auto" w:fill="E7E6E6"/>
            <w:vAlign w:val="center"/>
          </w:tcPr>
          <w:p w:rsidR="001335DE" w:rsidRPr="00BB2A92" w:rsidRDefault="009F34C8" w:rsidP="001335DE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15. </w:t>
            </w:r>
            <w:r w:rsidR="001335DE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5D76B3">
              <w:rPr>
                <w:b/>
                <w:sz w:val="28"/>
                <w:szCs w:val="28"/>
                <w:u w:val="single"/>
              </w:rPr>
              <w:t xml:space="preserve"> </w:t>
            </w:r>
            <w:r w:rsidR="001335DE" w:rsidRPr="00B0274B">
              <w:rPr>
                <w:b/>
                <w:sz w:val="28"/>
                <w:szCs w:val="28"/>
                <w:u w:val="single"/>
              </w:rPr>
              <w:t>LIST</w:t>
            </w:r>
            <w:r w:rsidR="001335DE">
              <w:rPr>
                <w:b/>
                <w:sz w:val="28"/>
                <w:szCs w:val="28"/>
                <w:u w:val="single"/>
              </w:rPr>
              <w:t xml:space="preserve">  - </w:t>
            </w:r>
            <w:r w:rsidR="001335DE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1335DE">
              <w:rPr>
                <w:b/>
                <w:sz w:val="28"/>
                <w:szCs w:val="28"/>
              </w:rPr>
              <w:t xml:space="preserve">   </w:t>
            </w:r>
          </w:p>
          <w:p w:rsidR="0090136A" w:rsidRDefault="00DC2CB6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  <w:u w:val="single"/>
              </w:rPr>
              <w:t>VEREJNÝCH PRIESTOROV</w:t>
            </w:r>
          </w:p>
        </w:tc>
      </w:tr>
    </w:tbl>
    <w:p w:rsidR="0090136A" w:rsidRDefault="00DC2CB6">
      <w:pPr>
        <w:spacing w:line="240" w:lineRule="auto"/>
      </w:pPr>
      <w:r>
        <w:t>Zisťuje sa súlad so stavebnou legislatívou, najmä so stavebným zákonom, vyhláškou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:rsidR="0090136A" w:rsidRDefault="00DC2CB6">
      <w:pPr>
        <w:spacing w:line="240" w:lineRule="auto"/>
        <w:rPr>
          <w:highlight w:val="white"/>
        </w:rPr>
      </w:pPr>
      <w:r>
        <w:rPr>
          <w:highlight w:val="white"/>
        </w:rPr>
        <w:t>Príloha vyhlásenia: Situácia a rezy v mierke 1:200- 1:500 podľa veľkosti územia, sekcie alebo prvky (potrebné na posúdenie bezbariérovej prístupnosti) v mierke 1:100-1:200.</w:t>
      </w:r>
    </w:p>
    <w:p w:rsidR="00C93C29" w:rsidRDefault="00C93C29" w:rsidP="00C93C29">
      <w:pPr>
        <w:spacing w:line="240" w:lineRule="auto"/>
      </w:pPr>
      <w:r>
        <w:t>Kód žiadosti o NFP ..................</w:t>
      </w:r>
    </w:p>
    <w:p w:rsidR="00C93C29" w:rsidRDefault="00C93C29" w:rsidP="00C93C29">
      <w:pPr>
        <w:spacing w:line="240" w:lineRule="auto"/>
        <w:rPr>
          <w:highlight w:val="white"/>
        </w:rPr>
      </w:pPr>
      <w:r>
        <w:t>Názov žiadateľa .......................</w:t>
      </w:r>
    </w:p>
    <w:p w:rsidR="0090136A" w:rsidRDefault="00DC2CB6">
      <w:pPr>
        <w:spacing w:line="240" w:lineRule="auto"/>
        <w:rPr>
          <w:b/>
        </w:rPr>
      </w:pPr>
      <w:r>
        <w:rPr>
          <w:b/>
          <w:sz w:val="28"/>
          <w:szCs w:val="28"/>
        </w:rPr>
        <w:t>Druh a umiestnenie stavby</w:t>
      </w:r>
    </w:p>
    <w:tbl>
      <w:tblPr>
        <w:tblStyle w:val="af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90136A">
        <w:tc>
          <w:tcPr>
            <w:tcW w:w="4995" w:type="dxa"/>
          </w:tcPr>
          <w:p w:rsidR="0090136A" w:rsidRDefault="00DC2CB6">
            <w:r>
              <w:t>Názov stavby:</w:t>
            </w:r>
          </w:p>
          <w:p w:rsidR="0090136A" w:rsidRDefault="0090136A"/>
          <w:p w:rsidR="0090136A" w:rsidRDefault="0090136A"/>
          <w:p w:rsidR="0090136A" w:rsidRDefault="0090136A"/>
          <w:p w:rsidR="0090136A" w:rsidRDefault="0090136A"/>
        </w:tc>
        <w:tc>
          <w:tcPr>
            <w:tcW w:w="4963" w:type="dxa"/>
          </w:tcPr>
          <w:p w:rsidR="0090136A" w:rsidRDefault="00DC2CB6">
            <w:r>
              <w:t>Druh stavby:</w:t>
            </w:r>
          </w:p>
          <w:p w:rsidR="0090136A" w:rsidRDefault="0090136A"/>
        </w:tc>
      </w:tr>
      <w:tr w:rsidR="0090136A">
        <w:tc>
          <w:tcPr>
            <w:tcW w:w="4995" w:type="dxa"/>
          </w:tcPr>
          <w:p w:rsidR="0090136A" w:rsidRDefault="00DC2CB6">
            <w:r>
              <w:t>Adresa umiestnenia stavby:</w:t>
            </w:r>
          </w:p>
          <w:p w:rsidR="0090136A" w:rsidRDefault="0090136A"/>
          <w:p w:rsidR="0090136A" w:rsidRDefault="0090136A"/>
          <w:p w:rsidR="0090136A" w:rsidRDefault="0090136A"/>
          <w:p w:rsidR="0090136A" w:rsidRDefault="0090136A"/>
        </w:tc>
        <w:tc>
          <w:tcPr>
            <w:tcW w:w="4963" w:type="dxa"/>
          </w:tcPr>
          <w:p w:rsidR="0090136A" w:rsidRDefault="00DC2CB6">
            <w:r>
              <w:t>Číslo parcely:</w:t>
            </w:r>
          </w:p>
        </w:tc>
      </w:tr>
      <w:tr w:rsidR="0090136A">
        <w:tc>
          <w:tcPr>
            <w:tcW w:w="9958" w:type="dxa"/>
            <w:gridSpan w:val="2"/>
          </w:tcPr>
          <w:p w:rsidR="0090136A" w:rsidRDefault="00DC2CB6">
            <w:r>
              <w:t>Číslo stavebného povolenia:</w:t>
            </w:r>
          </w:p>
          <w:p w:rsidR="0090136A" w:rsidRDefault="0090136A"/>
          <w:p w:rsidR="0090136A" w:rsidRDefault="0090136A"/>
        </w:tc>
      </w:tr>
    </w:tbl>
    <w:p w:rsidR="0090136A" w:rsidRDefault="00DC2CB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f0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90136A">
        <w:tc>
          <w:tcPr>
            <w:tcW w:w="4080" w:type="dxa"/>
            <w:gridSpan w:val="2"/>
          </w:tcPr>
          <w:p w:rsidR="0090136A" w:rsidRDefault="00DC2CB6">
            <w:r>
              <w:t>Meno:</w:t>
            </w:r>
          </w:p>
          <w:p w:rsidR="0090136A" w:rsidRDefault="0090136A"/>
          <w:p w:rsidR="0090136A" w:rsidRDefault="0090136A"/>
        </w:tc>
        <w:tc>
          <w:tcPr>
            <w:tcW w:w="3630" w:type="dxa"/>
          </w:tcPr>
          <w:p w:rsidR="0090136A" w:rsidRDefault="00DC2CB6">
            <w:r>
              <w:t>Priezvisko:</w:t>
            </w:r>
          </w:p>
        </w:tc>
        <w:tc>
          <w:tcPr>
            <w:tcW w:w="2280" w:type="dxa"/>
          </w:tcPr>
          <w:p w:rsidR="0090136A" w:rsidRDefault="00DC2CB6">
            <w:r>
              <w:t>Tituly:</w:t>
            </w:r>
          </w:p>
        </w:tc>
      </w:tr>
      <w:tr w:rsidR="0090136A">
        <w:tc>
          <w:tcPr>
            <w:tcW w:w="9990" w:type="dxa"/>
            <w:gridSpan w:val="4"/>
          </w:tcPr>
          <w:p w:rsidR="0090136A" w:rsidRDefault="00DC2CB6">
            <w:r>
              <w:t>Bydlisko (ulica a číslo domu):</w:t>
            </w:r>
          </w:p>
          <w:p w:rsidR="0090136A" w:rsidRDefault="0090136A"/>
          <w:p w:rsidR="0090136A" w:rsidRDefault="0090136A"/>
        </w:tc>
      </w:tr>
      <w:tr w:rsidR="0090136A">
        <w:tc>
          <w:tcPr>
            <w:tcW w:w="2265" w:type="dxa"/>
          </w:tcPr>
          <w:p w:rsidR="0090136A" w:rsidRDefault="00DC2CB6">
            <w:r>
              <w:t>PSČ:</w:t>
            </w:r>
          </w:p>
          <w:p w:rsidR="0090136A" w:rsidRDefault="0090136A"/>
          <w:p w:rsidR="0090136A" w:rsidRDefault="0090136A"/>
        </w:tc>
        <w:tc>
          <w:tcPr>
            <w:tcW w:w="7725" w:type="dxa"/>
            <w:gridSpan w:val="3"/>
          </w:tcPr>
          <w:p w:rsidR="0090136A" w:rsidRDefault="00DC2CB6">
            <w:r>
              <w:t>Mesto/Obec:</w:t>
            </w:r>
          </w:p>
        </w:tc>
      </w:tr>
      <w:tr w:rsidR="0090136A">
        <w:tc>
          <w:tcPr>
            <w:tcW w:w="4080" w:type="dxa"/>
            <w:gridSpan w:val="2"/>
          </w:tcPr>
          <w:p w:rsidR="0090136A" w:rsidRDefault="00DC2CB6">
            <w:r>
              <w:t>Telefón:</w:t>
            </w:r>
          </w:p>
          <w:p w:rsidR="0090136A" w:rsidRDefault="0090136A"/>
          <w:p w:rsidR="0090136A" w:rsidRDefault="0090136A"/>
        </w:tc>
        <w:tc>
          <w:tcPr>
            <w:tcW w:w="5910" w:type="dxa"/>
            <w:gridSpan w:val="2"/>
          </w:tcPr>
          <w:p w:rsidR="0090136A" w:rsidRDefault="00DC2CB6">
            <w:r>
              <w:t xml:space="preserve">E-mail: </w:t>
            </w:r>
          </w:p>
        </w:tc>
      </w:tr>
    </w:tbl>
    <w:p w:rsidR="0090136A" w:rsidRDefault="00DC2CB6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Prehlasujem, že požiadavky na bezbariérovú prístupnosť sú realizované v súlade so stavebnou legislatívou a spĺňa požiadavky uvedené v nasledujúcej tabuľke. </w:t>
      </w:r>
    </w:p>
    <w:p w:rsidR="0090136A" w:rsidRDefault="0090136A">
      <w:pPr>
        <w:spacing w:after="0" w:line="240" w:lineRule="auto"/>
        <w:rPr>
          <w:sz w:val="20"/>
          <w:szCs w:val="20"/>
        </w:rPr>
      </w:pPr>
    </w:p>
    <w:p w:rsidR="0090136A" w:rsidRDefault="00DC2CB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:rsidR="0090136A" w:rsidRDefault="00DC2CB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f1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9419B4" w:rsidTr="00B27796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19B4" w:rsidRDefault="009419B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9B4" w:rsidRDefault="009419B4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19B4" w:rsidRDefault="009419B4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19B4" w:rsidRDefault="009419B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19B4" w:rsidRDefault="00B55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9838FC" w:rsidTr="00B27796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Chodníky, námestia, pešie zóny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/podľa TP048/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 xml:space="preserve">šírka chodníkov je najmenej 1,5 m </w:t>
            </w:r>
            <w:r>
              <w:t>,</w:t>
            </w:r>
          </w:p>
          <w:p w:rsidR="009838FC" w:rsidRDefault="009838FC" w:rsidP="009838F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proofErr w:type="spellStart"/>
            <w:r>
              <w:rPr>
                <w:color w:val="000000"/>
              </w:rPr>
              <w:t>podchodná</w:t>
            </w:r>
            <w:proofErr w:type="spellEnd"/>
            <w:r>
              <w:rPr>
                <w:color w:val="000000"/>
              </w:rPr>
              <w:t xml:space="preserve"> výška je zabezpečená </w:t>
            </w:r>
            <w:r>
              <w:t>min 2,2m /</w:t>
            </w:r>
            <w:proofErr w:type="spellStart"/>
            <w:r>
              <w:t>opt</w:t>
            </w:r>
            <w:proofErr w:type="spellEnd"/>
            <w:r>
              <w:t>. 2,5m/</w:t>
            </w:r>
          </w:p>
          <w:p w:rsidR="009838FC" w:rsidRDefault="009838FC" w:rsidP="009838F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chodníky majú rovný povrch bez nerovností a škár /do 10mm/,</w:t>
            </w:r>
          </w:p>
          <w:p w:rsidR="009838FC" w:rsidRDefault="009838FC" w:rsidP="009838F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sú doplnené systémom orientačných prvkov – prirodzených, umelých vodiacich línii, signálnych a varovných pásov</w:t>
            </w:r>
          </w:p>
          <w:p w:rsidR="009838FC" w:rsidRDefault="009838FC" w:rsidP="009838F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je zabezpečené kvalitné osvetlenie pre zvýšenie bezpečnosti chodcov</w:t>
            </w:r>
          </w:p>
          <w:p w:rsidR="009838FC" w:rsidRDefault="009838FC" w:rsidP="009838F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 xml:space="preserve">ak je vybudovaný pruh pre chodcov a pruh pre </w:t>
            </w:r>
            <w:r>
              <w:t>cyklistov</w:t>
            </w:r>
            <w:r>
              <w:rPr>
                <w:color w:val="000000"/>
              </w:rPr>
              <w:t>, tak sú od seba navzájom výrazne oddelené špeciálnym varovným pásom</w:t>
            </w:r>
          </w:p>
          <w:p w:rsidR="009838FC" w:rsidRDefault="009838FC" w:rsidP="009838FC">
            <w:pPr>
              <w:spacing w:after="0" w:line="240" w:lineRule="auto"/>
            </w:pPr>
            <w:r>
              <w:t>Poznámka: Pri prekonávaní terénnych nerovností sa pri sklone chodníka väčšom ako 1:21 (viac ako 5%) navrhuje rampa, ktorá musí spĺňať požiadavky podľa bodov 3 a 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81607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4438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2368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06764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120272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4522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22059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033561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6F159F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96043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96391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13762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3606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36995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68717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139984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16523B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74923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64577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53677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9838FC" w:rsidTr="00B27796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spacing w:after="0" w:line="240" w:lineRule="auto"/>
            </w:pPr>
            <w:r>
              <w:t xml:space="preserve">Výškový rozdiel v komunikačných priestoroch je bezbariérovo prekonaný jedným z týchto spôsobov: </w:t>
            </w:r>
          </w:p>
          <w:p w:rsidR="009838FC" w:rsidRDefault="009838FC" w:rsidP="009838FC">
            <w:pPr>
              <w:pStyle w:val="Odsekzoznamu"/>
              <w:numPr>
                <w:ilvl w:val="0"/>
                <w:numId w:val="10"/>
              </w:numPr>
              <w:spacing w:after="0" w:line="240" w:lineRule="auto"/>
            </w:pPr>
            <w:r>
              <w:t>zabudovaná rampa s parametrami podľa bodov 3 a 4,</w:t>
            </w:r>
          </w:p>
          <w:p w:rsidR="009838FC" w:rsidRDefault="009838FC" w:rsidP="009838FC">
            <w:pPr>
              <w:pStyle w:val="Odsekzoznamu"/>
              <w:numPr>
                <w:ilvl w:val="0"/>
                <w:numId w:val="10"/>
              </w:numPr>
              <w:spacing w:after="0" w:line="240" w:lineRule="auto"/>
            </w:pPr>
            <w:r>
              <w:t>zvislá zdvíhacia plošina,</w:t>
            </w:r>
          </w:p>
          <w:p w:rsidR="009838FC" w:rsidRDefault="009838FC" w:rsidP="009838FC">
            <w:pPr>
              <w:pStyle w:val="Odsekzoznamu"/>
              <w:numPr>
                <w:ilvl w:val="0"/>
                <w:numId w:val="10"/>
              </w:numPr>
              <w:spacing w:after="0" w:line="240" w:lineRule="auto"/>
            </w:pPr>
            <w:r>
              <w:t>výťah s rozmermi min. 1,1 m x 1,4 m, s požadovaným vybavením,</w:t>
            </w:r>
          </w:p>
          <w:p w:rsidR="009838FC" w:rsidRDefault="009838FC" w:rsidP="009838FC">
            <w:pPr>
              <w:pStyle w:val="Odsekzoznamu"/>
              <w:numPr>
                <w:ilvl w:val="0"/>
                <w:numId w:val="10"/>
              </w:numPr>
              <w:spacing w:after="0" w:line="240" w:lineRule="auto"/>
            </w:pPr>
            <w:r>
              <w:t>šikmá schodisková plošina (iba ak nie je iná možnosť),</w:t>
            </w:r>
          </w:p>
          <w:p w:rsidR="009838FC" w:rsidRDefault="009838FC" w:rsidP="009838FC">
            <w:pPr>
              <w:spacing w:after="0" w:line="240" w:lineRule="auto"/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49891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748824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7200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655818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40029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96261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59887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59911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691358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039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72727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41888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9838FC" w:rsidTr="00B27796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 xml:space="preserve">pozdĺžny sklon rampy spĺňa požadované parametre: </w:t>
            </w:r>
          </w:p>
          <w:p w:rsidR="009838FC" w:rsidRDefault="009838FC" w:rsidP="009838FC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57"/>
            </w:pPr>
            <w:r>
              <w:rPr>
                <w:color w:val="000000"/>
              </w:rPr>
              <w:t>max. 1:12 (8,3%), napr. pri výške 0,45 m (3 schody) je rampa dlhá 5,4 m ,</w:t>
            </w:r>
          </w:p>
          <w:p w:rsidR="009838FC" w:rsidRDefault="009838FC" w:rsidP="009838FC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57"/>
            </w:pPr>
            <w:r>
              <w:rPr>
                <w:color w:val="000000"/>
              </w:rPr>
              <w:t>max. 1:8 ak je dĺžka menej ako 3 m (najviac 2 schody),</w:t>
            </w:r>
          </w:p>
          <w:p w:rsidR="009838FC" w:rsidRDefault="009838FC" w:rsidP="009838F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</w:pPr>
            <w:r>
              <w:rPr>
                <w:color w:val="000000"/>
              </w:rPr>
              <w:t>svetlá šírka rampy je najmenej 1,3 m,</w:t>
            </w:r>
          </w:p>
          <w:p w:rsidR="009838FC" w:rsidRDefault="009838FC" w:rsidP="009838F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</w:pPr>
            <w:r>
              <w:rPr>
                <w:color w:val="000000"/>
              </w:rPr>
              <w:t>voľná vodorovná manévrovacia plocha na začiatku a konci rampy je 1,5 m x 1,5 m,</w:t>
            </w:r>
          </w:p>
          <w:p w:rsidR="009838FC" w:rsidRDefault="009838FC" w:rsidP="009838F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</w:pPr>
            <w:r>
              <w:rPr>
                <w:color w:val="000000"/>
              </w:rPr>
              <w:t>dĺžka jedného ramena rampy je najviac 9 m (avšak pri sklone 1:8 najviac 3 m),</w:t>
            </w:r>
          </w:p>
          <w:p w:rsidR="009838FC" w:rsidRDefault="009838FC" w:rsidP="009838F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</w:pPr>
            <w:r>
              <w:rPr>
                <w:color w:val="000000"/>
              </w:rPr>
              <w:t xml:space="preserve">odpočívadlo medzi ramenami rampy je dlhé najmenej 2 m (pri </w:t>
            </w:r>
          </w:p>
          <w:p w:rsidR="009838FC" w:rsidRDefault="009838FC" w:rsidP="009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/>
              </w:rPr>
            </w:pPr>
            <w:r>
              <w:rPr>
                <w:color w:val="000000"/>
              </w:rPr>
              <w:t xml:space="preserve">pravouhlom prepojení najmenej 1,5 m x 1,5 m),  </w:t>
            </w:r>
          </w:p>
          <w:p w:rsidR="009838FC" w:rsidRDefault="009838FC" w:rsidP="009838FC">
            <w:pPr>
              <w:spacing w:after="0" w:line="240" w:lineRule="auto"/>
              <w:rPr>
                <w:color w:val="FF0000"/>
              </w:rPr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43817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</w:pPr>
          </w:p>
          <w:p w:rsidR="009838FC" w:rsidRDefault="009838FC" w:rsidP="009838FC">
            <w:pPr>
              <w:spacing w:after="0" w:line="240" w:lineRule="auto"/>
              <w:jc w:val="center"/>
            </w:pPr>
          </w:p>
          <w:sdt>
            <w:sdtPr>
              <w:rPr>
                <w:sz w:val="24"/>
                <w:szCs w:val="24"/>
              </w:rPr>
              <w:id w:val="1471323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3101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76707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7644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89425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</w:pPr>
          </w:p>
          <w:p w:rsidR="009838FC" w:rsidRDefault="009838FC" w:rsidP="009838FC">
            <w:pPr>
              <w:spacing w:after="0" w:line="240" w:lineRule="auto"/>
              <w:jc w:val="center"/>
            </w:pPr>
          </w:p>
          <w:sdt>
            <w:sdtPr>
              <w:rPr>
                <w:sz w:val="24"/>
                <w:szCs w:val="24"/>
              </w:rPr>
              <w:id w:val="-1025404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46254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46180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28673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372475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</w:pPr>
          </w:p>
          <w:p w:rsidR="009838FC" w:rsidRDefault="009838FC" w:rsidP="009838FC">
            <w:pPr>
              <w:spacing w:after="0" w:line="240" w:lineRule="auto"/>
              <w:jc w:val="center"/>
            </w:pPr>
          </w:p>
          <w:sdt>
            <w:sdtPr>
              <w:rPr>
                <w:sz w:val="24"/>
                <w:szCs w:val="24"/>
              </w:rPr>
              <w:id w:val="-2759470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88643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2209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34959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838FC" w:rsidTr="00B27796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Vybavenie rampy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držadlá sú umiestnené po oboch stranách rampy (vo výške 0,9 m, prípadne aj v 0,75 m),</w:t>
            </w:r>
          </w:p>
          <w:p w:rsidR="009838FC" w:rsidRDefault="009838FC" w:rsidP="009838F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 xml:space="preserve">vodiace tyče sú po oboch stranách rampy vo výške 0,3 m, alebo obruby proti vybočeniu do výšky 0,1 m (nie sú nutné pri plných zábradliach), </w:t>
            </w:r>
          </w:p>
          <w:p w:rsidR="009838FC" w:rsidRDefault="009838FC" w:rsidP="009838FC">
            <w:pPr>
              <w:spacing w:after="0" w:line="240" w:lineRule="auto"/>
              <w:rPr>
                <w:color w:val="FF0000"/>
              </w:rPr>
            </w:pPr>
            <w:r>
              <w:t>zdrsnený a nešmykľavý povrch rampy,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71073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39502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81352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93799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88177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95480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49196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38166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85254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838FC" w:rsidTr="00B27796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5. 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Mestský mobiliár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mestský mobiliár /lavičky, terasy, poštové schránky, bankomaty, koše a pod./ je prístupný pre osoby s obmedzenou schopnosťou pohybu</w:t>
            </w:r>
          </w:p>
          <w:p w:rsidR="009838FC" w:rsidRDefault="009838FC" w:rsidP="009838F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mestský mobiliár alebo obslužné prvky mestského mobiliáru nezasahujú do  priechodnej šírky chodníka</w:t>
            </w:r>
          </w:p>
          <w:p w:rsidR="009838FC" w:rsidRDefault="009838FC" w:rsidP="009838F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vedľa lavičky je voľný spevnený priestor pre osobu na vozíku alebo detský kočík</w:t>
            </w:r>
          </w:p>
          <w:p w:rsidR="009838FC" w:rsidRDefault="009838FC" w:rsidP="009838F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 xml:space="preserve">obslužné otvory na mestskom </w:t>
            </w:r>
            <w:proofErr w:type="spellStart"/>
            <w:r>
              <w:t>mobiliari</w:t>
            </w:r>
            <w:proofErr w:type="spellEnd"/>
            <w:r>
              <w:rPr>
                <w:color w:val="000000"/>
              </w:rPr>
              <w:t xml:space="preserve"> sú v dosahu výšky sediaceho človeka, max. výška 1,2m</w:t>
            </w:r>
          </w:p>
          <w:p w:rsidR="009838FC" w:rsidRDefault="009838FC" w:rsidP="009838F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FF"/>
              </w:rPr>
            </w:pPr>
            <w:r>
              <w:rPr>
                <w:color w:val="000000"/>
              </w:rPr>
              <w:t>v priestore sa nachádzajú aj lavičky s opierkami na chrbát a bočnými opierkami na ruky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41199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08858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36270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1827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5583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62255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01852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6912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78385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31454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239723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5206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90213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79312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94584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38FC" w:rsidTr="00B27796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Detské ihriská a športoviská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na ihriská a športoviská je zabezpečený  bezbariérový prístup po spevnenom chodníku</w:t>
            </w:r>
          </w:p>
          <w:p w:rsidR="009838FC" w:rsidRDefault="009838FC" w:rsidP="009838F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 xml:space="preserve">je zabezpečený bezbariérový prístup k jednotlivým herným prvkom, zariadeniam ihriska </w:t>
            </w:r>
          </w:p>
          <w:p w:rsidR="009838FC" w:rsidRDefault="009838FC" w:rsidP="009838F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na detskom ihrisku sú osadené aj bezbariérové herné prvky, zariadenia, ktoré môžu využívať deti  s obmedzenou schopnosťou pohybu a orientácie</w:t>
            </w:r>
          </w:p>
          <w:p w:rsidR="009838FC" w:rsidRDefault="009838FC" w:rsidP="009838F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 xml:space="preserve">jednotlivé herné prvky a zariadenia sú bezpečné </w:t>
            </w:r>
          </w:p>
          <w:p w:rsidR="009838FC" w:rsidRDefault="009838FC" w:rsidP="009838FC">
            <w:pPr>
              <w:spacing w:after="0" w:line="240" w:lineRule="auto"/>
            </w:pPr>
            <w:r>
              <w:t>Poznámka: Súčasťou detských ihrísk by mali byť bezbariérové herné zariadenia, ktoré sú navzájom prepojené bezbariérovými trasami. Prízemné herné zariadenia a interaktívne prvky musia byť umiestnené v dosahu detí na vozíku. Zvýšené herné zariadenia sa sprístupňujú pomocou rámp a presadacieho systému.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017141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256057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352732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44579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13516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171745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11034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02565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17820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85430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0382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5476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9838FC" w:rsidTr="00B27796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Bezbariérová doprava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je zabezpečený bezbariérový prístup na plochu zastávky, nástupišťa</w:t>
            </w:r>
          </w:p>
          <w:p w:rsidR="009838FC" w:rsidRDefault="009838FC" w:rsidP="009838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na chodníkoch je</w:t>
            </w:r>
            <w:r>
              <w:rPr>
                <w:color w:val="000000"/>
              </w:rPr>
              <w:t xml:space="preserve"> zabezpečený ucelený orientačný</w:t>
            </w:r>
            <w:r>
              <w:t xml:space="preserve"> </w:t>
            </w:r>
            <w:r>
              <w:rPr>
                <w:color w:val="000000"/>
              </w:rPr>
              <w:t>systém formou vodiacich línií, varovných a signálnych pásov</w:t>
            </w:r>
          </w:p>
          <w:p w:rsidR="009838FC" w:rsidRDefault="009838FC" w:rsidP="009838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priechody pre chodcov sú v súlade s TP 048 (zníženie obrubníkov, použitie nájazdových rámp, šírka priechodu min 3m)</w:t>
            </w:r>
          </w:p>
          <w:p w:rsidR="009838FC" w:rsidRDefault="009838FC" w:rsidP="009838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mimoúrovňový priechod /podchody a nadchody/ je doplnený okrem schodiska aj výťahom alebo zvislou zdvíhacou plošinou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27435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4960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921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40489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38477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35353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5245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97327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59095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26482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275927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96499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9838FC" w:rsidTr="00B27796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>vyhradené bezbariérové parkovacie miesto (3,5 m x 5 m)  je v blízkosti vstupu do budovy,</w:t>
            </w:r>
          </w:p>
          <w:p w:rsidR="009838FC" w:rsidRDefault="009838FC" w:rsidP="009838F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</w:pPr>
            <w:r>
              <w:rPr>
                <w:color w:val="000000"/>
              </w:rP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0106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3600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5586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85888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63497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92857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38FC" w:rsidTr="00B27796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8FC" w:rsidRDefault="009838FC" w:rsidP="009838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FC" w:rsidRDefault="009838FC" w:rsidP="009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rozmery záchodovej kabíny sú najmenej 1,6 m x 1,8 m,</w:t>
            </w:r>
          </w:p>
          <w:p w:rsidR="009838FC" w:rsidRDefault="009838FC" w:rsidP="009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 xml:space="preserve">vedľa WC misy je voľný priestor min. 0,8 m na zasunutie / </w:t>
            </w:r>
          </w:p>
          <w:p w:rsidR="009838FC" w:rsidRDefault="009838FC" w:rsidP="009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  <w:rPr>
                <w:color w:val="000000"/>
              </w:rPr>
            </w:pPr>
            <w:r>
              <w:rPr>
                <w:color w:val="000000"/>
              </w:rPr>
              <w:t>presadnutie z vozíka,</w:t>
            </w:r>
          </w:p>
          <w:p w:rsidR="009838FC" w:rsidRDefault="009838FC" w:rsidP="009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sklopné držadlá sú po oboch stranách vedľa WC misy,</w:t>
            </w:r>
          </w:p>
          <w:p w:rsidR="009838FC" w:rsidRDefault="009838FC" w:rsidP="009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dvere sú široké min</w:t>
            </w:r>
            <w:r>
              <w:rPr>
                <w:color w:val="000000"/>
                <w:highlight w:val="white"/>
              </w:rPr>
              <w:t>. 0,8 m</w:t>
            </w:r>
            <w:r>
              <w:rPr>
                <w:color w:val="000000"/>
              </w:rPr>
              <w:t xml:space="preserve"> (optimálne 0,9 m) </w:t>
            </w:r>
            <w:proofErr w:type="spellStart"/>
            <w:r>
              <w:rPr>
                <w:color w:val="000000"/>
              </w:rPr>
              <w:t>otváravé</w:t>
            </w:r>
            <w:proofErr w:type="spellEnd"/>
            <w:r>
              <w:rPr>
                <w:color w:val="000000"/>
              </w:rPr>
              <w:t xml:space="preserve"> smerom von zo záchodovej kabíny,</w:t>
            </w:r>
          </w:p>
          <w:p w:rsidR="009838FC" w:rsidRDefault="009838FC" w:rsidP="009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umývadlo má podomietkový / úsporný sifón – umožňuje osobe na vozíku zasunutie nôh pod umývadlo,</w:t>
            </w:r>
          </w:p>
          <w:p w:rsidR="009838FC" w:rsidRDefault="009838FC" w:rsidP="009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zrkadlo je vo vyhovujúcej výške aj pre osoby sediace na vozíku,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47725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8966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91857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914992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890197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17985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66014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5418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91445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9291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0792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809427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361946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9132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674690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44097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46777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70726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838FC" w:rsidRDefault="009838FC" w:rsidP="009838F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9838FC" w:rsidRDefault="009838FC" w:rsidP="009838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0136A" w:rsidRDefault="0090136A">
      <w:pPr>
        <w:spacing w:after="0" w:line="240" w:lineRule="auto"/>
        <w:rPr>
          <w:b/>
        </w:rPr>
      </w:pPr>
    </w:p>
    <w:p w:rsidR="002E169E" w:rsidRDefault="002E169E">
      <w:pPr>
        <w:spacing w:after="0" w:line="240" w:lineRule="auto"/>
        <w:rPr>
          <w:b/>
        </w:rPr>
      </w:pPr>
    </w:p>
    <w:p w:rsidR="0090136A" w:rsidRDefault="00DC2CB6">
      <w:pPr>
        <w:spacing w:after="0" w:line="240" w:lineRule="auto"/>
        <w:rPr>
          <w:b/>
        </w:rPr>
      </w:pPr>
      <w:r>
        <w:rPr>
          <w:b/>
        </w:rPr>
        <w:lastRenderedPageBreak/>
        <w:t xml:space="preserve">Doplňujúce informácie: </w:t>
      </w:r>
    </w:p>
    <w:p w:rsidR="0090136A" w:rsidRDefault="00C93C29" w:rsidP="00C93C29">
      <w:pPr>
        <w:spacing w:after="0" w:line="240" w:lineRule="auto"/>
      </w:pPr>
      <w:r w:rsidRPr="00C93C29">
        <w:t>(Uveďte vážne dôvody, prečo nie je niektorá požiadavka splnená zo strany prijímateľa)</w:t>
      </w:r>
    </w:p>
    <w:sectPr w:rsidR="00901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E62" w:rsidRDefault="000D0E62" w:rsidP="00B559FC">
      <w:pPr>
        <w:spacing w:after="0" w:line="240" w:lineRule="auto"/>
      </w:pPr>
      <w:r>
        <w:separator/>
      </w:r>
    </w:p>
  </w:endnote>
  <w:endnote w:type="continuationSeparator" w:id="0">
    <w:p w:rsidR="000D0E62" w:rsidRDefault="000D0E62" w:rsidP="00B55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86" w:rsidRDefault="0076748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86" w:rsidRDefault="0076748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86" w:rsidRDefault="007674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E62" w:rsidRDefault="000D0E62" w:rsidP="00B559FC">
      <w:pPr>
        <w:spacing w:after="0" w:line="240" w:lineRule="auto"/>
      </w:pPr>
      <w:r>
        <w:separator/>
      </w:r>
    </w:p>
  </w:footnote>
  <w:footnote w:type="continuationSeparator" w:id="0">
    <w:p w:rsidR="000D0E62" w:rsidRDefault="000D0E62" w:rsidP="00B55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86" w:rsidRDefault="0076748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86" w:rsidRDefault="00767486" w:rsidP="00767486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B8D7973" wp14:editId="3D78F5F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47FC4C3" wp14:editId="14AC5F1C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3C968B9" wp14:editId="50C359D9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5AAF19" wp14:editId="3EFC470C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86" w:rsidRDefault="007674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319C"/>
    <w:multiLevelType w:val="multilevel"/>
    <w:tmpl w:val="BDEC7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76C20"/>
    <w:multiLevelType w:val="multilevel"/>
    <w:tmpl w:val="C24698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B567A"/>
    <w:multiLevelType w:val="hybridMultilevel"/>
    <w:tmpl w:val="8B1AE792"/>
    <w:lvl w:ilvl="0" w:tplc="8B48E92A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3" w15:restartNumberingAfterBreak="0">
    <w:nsid w:val="30CD7242"/>
    <w:multiLevelType w:val="multilevel"/>
    <w:tmpl w:val="485079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32C2B"/>
    <w:multiLevelType w:val="multilevel"/>
    <w:tmpl w:val="3F8686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7282AED"/>
    <w:multiLevelType w:val="multilevel"/>
    <w:tmpl w:val="EE46841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A5A20"/>
    <w:multiLevelType w:val="multilevel"/>
    <w:tmpl w:val="841C8666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00BE2"/>
    <w:multiLevelType w:val="multilevel"/>
    <w:tmpl w:val="2D8C9E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6387C"/>
    <w:multiLevelType w:val="hybridMultilevel"/>
    <w:tmpl w:val="750E0E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9784E"/>
    <w:multiLevelType w:val="multilevel"/>
    <w:tmpl w:val="12A4868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62BF6"/>
    <w:multiLevelType w:val="multilevel"/>
    <w:tmpl w:val="496C2A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6A"/>
    <w:rsid w:val="000D0E62"/>
    <w:rsid w:val="001335DE"/>
    <w:rsid w:val="0016523B"/>
    <w:rsid w:val="002E169E"/>
    <w:rsid w:val="003C5678"/>
    <w:rsid w:val="004A0E3E"/>
    <w:rsid w:val="005D76B3"/>
    <w:rsid w:val="00673E71"/>
    <w:rsid w:val="006F159F"/>
    <w:rsid w:val="007218E8"/>
    <w:rsid w:val="00767486"/>
    <w:rsid w:val="008D57AB"/>
    <w:rsid w:val="0090136A"/>
    <w:rsid w:val="009419B4"/>
    <w:rsid w:val="009838FC"/>
    <w:rsid w:val="009C4772"/>
    <w:rsid w:val="009F34C8"/>
    <w:rsid w:val="00B27796"/>
    <w:rsid w:val="00B559FC"/>
    <w:rsid w:val="00C93C29"/>
    <w:rsid w:val="00D15505"/>
    <w:rsid w:val="00DC2CB6"/>
    <w:rsid w:val="00E11E68"/>
    <w:rsid w:val="00E5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12ACC-45E6-4DB2-A299-6EFA1672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C12DD9"/>
    <w:rPr>
      <w:b/>
      <w:bCs/>
    </w:r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55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59FC"/>
  </w:style>
  <w:style w:type="paragraph" w:styleId="Pta">
    <w:name w:val="footer"/>
    <w:basedOn w:val="Normlny"/>
    <w:link w:val="PtaChar"/>
    <w:uiPriority w:val="99"/>
    <w:unhideWhenUsed/>
    <w:rsid w:val="00B55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5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Tpum1TD0y66Ne9aWb5+mADFjgw==">CgMxLjA4AGosChRzdWdnZXN0LjYydzQ0c2tiYTA3bhIUWnV6YW5hIMSMZXJlxaHFiG92w6FyITF6ay1KNDA4LUFPdEQ5ME1QNTZoVVlLWWZCMWYxaFN5cg==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8</cp:revision>
  <dcterms:created xsi:type="dcterms:W3CDTF">2024-02-19T12:35:00Z</dcterms:created>
  <dcterms:modified xsi:type="dcterms:W3CDTF">2024-06-05T13:16:00Z</dcterms:modified>
</cp:coreProperties>
</file>